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0F7" w:rsidRDefault="00C950F7"/>
    <w:p w:rsidR="002F00A8" w:rsidRDefault="002F00A8" w:rsidP="00391D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91DE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</w:t>
      </w:r>
      <w:r w:rsidR="00391DE5" w:rsidRPr="00391DE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ORTARIA CONJUNTA </w:t>
      </w:r>
      <w:r w:rsidRPr="00391DE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Nº 19/2020 TRE-DF</w:t>
      </w:r>
    </w:p>
    <w:p w:rsidR="00391DE5" w:rsidRPr="00391DE5" w:rsidRDefault="00391DE5" w:rsidP="00391D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F00A8" w:rsidRPr="002F00A8" w:rsidRDefault="002F00A8" w:rsidP="00391DE5">
      <w:pPr>
        <w:spacing w:before="100" w:beforeAutospacing="1" w:after="100" w:afterAutospacing="1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Altera a Portaria Conjunta nº 5/2017 que Regulamenta o Sistema Eletrônico de Informações – SEI e Institui o Manual de Usuário do SEI, no âmbito do Tribunal Regional Eleitoral do Distrito Federal – TRE-DF.</w:t>
      </w:r>
    </w:p>
    <w:p w:rsidR="002F00A8" w:rsidRPr="002F00A8" w:rsidRDefault="002F00A8" w:rsidP="002F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 PRESIDENTE DO TRIBUNAL REGIONAL ELEITORAL DO DISTRITO FEDERAL E O VICE-PRESIDENTE E CORREGEDOR REGIONAL ELEITORAL DO DISTRITO FEDERAL</w:t>
      </w: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, no uso de suas atribuições e considerando as deliberações tomadas no PA SEI 0002752-90.2020.6.07.8100,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RESOLVEM: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 </w:t>
      </w: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Alterar a Portaria Conjunta nº 5/2017, que regulamenta a utilização do Sistema Eletrônico de Informações – SEI no TRE-DF.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</w:t>
      </w: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 Instituir, nos termos do anexo I desta Portaria Conjunta, o Manual do Usuário do SEI, no âmbito do Tribunal Regional Eleitoral do Distrito Federal – TRE-DF.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2F00A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</w:t>
      </w: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 Em razão da alteração do nome da Seção o inciso X do art. 4º passa a vigorar com a seguinte redação: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“X – arquivo central: espaço físico destinado à guarda de documentos, de responsabilidade da Seção de Gestão Documental – SEGED”;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Art. 4º</w:t>
      </w: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 Em razão da alteração do nome das unidades os incisos I e II do art. 5º, bem como o §2º do mesmo artigo passam a vigorar com a seguinte redação: 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"Art. 5º Fica criado o Comitê Gestor do SEI – CG-SEI, que será composto pelos seguintes servidores: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I – titular da SEGED, que o presidirá;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II – titular do Núcleo de Protocolo – NEPRO;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(...)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§ 2º Nas ausências e impedimentos do titular da SEGED, presidirá o CG-SEI o servidor indicado no inciso II."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5º</w:t>
      </w: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 Alterar o inciso IX do art. 8º que passa a vigorar com a seguinte redação: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“Art. 8º</w:t>
      </w:r>
      <w:r w:rsidRPr="002F00A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Compete à Secretaria de Tecnologia da Informação e Comunicação – STIC: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(...)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IX – atuar de forma integrada com a SEGED, para o desenvolvimento e a manutenção de RDC-Arq, destinado à preservação de longo prazo dos documentos gerados no SEI, como parte integrante da Política de Segurança e Preservação de Documentos Arquivísticos Digitais.”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6º </w:t>
      </w: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Alterar o </w:t>
      </w:r>
      <w:r w:rsidRPr="002F00A8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caput</w:t>
      </w: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 do art. 9º que passa a vigorar com a seguinte redação: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“Art. 9º Compete à SEGED:”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7º</w:t>
      </w: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 Em razão da alteração dos nomes das unidades o </w:t>
      </w:r>
      <w:r w:rsidRPr="002F00A8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caput</w:t>
      </w: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 dos artigos 10 e 11 passam a vigorar com a seguinte redação: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“Art. 10. Caberá ao NEPRO proceder a digitalização e a captura para o SEI dos documentos de procedência externa recebidos em suporte físico.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Art. 11. Compete à STIC, à SEGED e ao NEPRO desenvolver e implementar a Política de Segurança e Preservação de Documentos Arquivísticos Digitais do TRE-DF para a preservação e a recuperação desses documentos.”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8º </w:t>
      </w: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Alterar o </w:t>
      </w:r>
      <w:r w:rsidRPr="002F00A8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caput</w:t>
      </w: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 do art. 17 que passa a vigorar com a seguinte redação: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"Art. 17. O credenciamento de usuário externo é ato pessoal e intransferível, e será efetivado mediante preenchimento de formulário disponível no sítio do TRE-DF na </w:t>
      </w:r>
      <w:r w:rsidRPr="002F00A8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internet</w:t>
      </w: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, e posterior remessa da documentação, eletronicamente, ao </w:t>
      </w:r>
      <w:r w:rsidRPr="002F00A8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e-mail</w:t>
      </w: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hyperlink r:id="rId6" w:tgtFrame="_blank" w:history="1">
        <w:r w:rsidRPr="002F00A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t-BR"/>
          </w:rPr>
          <w:t>nepro@tre-df.gov.br</w:t>
        </w:r>
      </w:hyperlink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, ou por entrega pessoal ao NEPRO no Edifício Sede do TRE-DF."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2F00A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9º </w:t>
      </w: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Alterar o </w:t>
      </w:r>
      <w:r w:rsidRPr="002F00A8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caput</w:t>
      </w: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 do art. 19 que passa a vigorar com a seguinte redação: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"Art. 19. O NEPRO ou a SEDCO procederá à análise quanto à liberação de acesso externo ao SEI, em até 3 (três) dias úteis contados do recebimento da documentação, entregue na forma do artigo anterior."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10. </w:t>
      </w: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Alterar o </w:t>
      </w:r>
      <w:r w:rsidRPr="002F00A8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caput</w:t>
      </w: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 do art. 23 que passa a vigorar com a seguinte redação: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“Art. 23. O CG-SEI deverá promover as adequações necessárias, inclusive quanto à concessão de permissão de acesso, para que o NEPRO e a SEDCO disponibilizem o acesso ao SEI aos usuários externos.”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2F00A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11. </w:t>
      </w: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Alterar os incisos III, IV, V e VI e ao §2º do art. 25 que passam a vigorar com a seguinte redação: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“Art. 25. O acesso dos usuários ao SEI dar-se-á conforme os seguintes perfis: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(...)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III – administrador: concedido à STIC, ao NEPRO, à SEGED e aos demais servidores indicados pelo Presidente do CG-SEI;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IV – protocolo: concedido ao NEPRO;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V – usuário externo: concedido pelo NEPRO ou pela SEDCO, na forma da Seção V.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VI – inspeção administrativa: concedido a DG;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(...)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§ 2º O usuário colaborador terá perfil básico sem assinatura, exceto quando solicitado pelo seu supervisor ao CG-SEI, mediante justificativa.”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12. </w:t>
      </w: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Alterar os §§1º e 2º e o </w:t>
      </w:r>
      <w:r w:rsidRPr="002F00A8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caput</w:t>
      </w: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 do art. 33 que passam a vigorar com a seguinte redação: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“Art. 33. Após a digitalização de documento recebido em suporte físico, o documento digital correspondente será capturado para o SEI e irá compor novo PAe, que será encaminhado pelo NEPRO à unidade responsável pela matéria.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§ 1º Os documentos de procedência externa recebidos em suporte físico ficarão sob guarda do NEPRO pelo prazo definido na Tabela de Temporalidade e Destinação de Documentos de Arquivo no TRE-DF, que será contado a partir do seu recebimento.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§ 2º Nos casos de restrição técnica ou de grande volume dos documentos recebidos em suporte físico, o NEPRO procederá à sua digitalização em até 2 (dois) dias úteis contados da data do recebimento.”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13. </w:t>
      </w: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Alterar o inciso II do art. 37 que passa a vigorar com a seguinte redação: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“Art. 37. O usuário responsável pela abertura do PAe deverá: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(...)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II – escolher o tipo de processo adequado ao assunto, devendo consultar a SEGED em caso de dúvidas sobre a tipologia mais adequada à matéria;”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14.</w:t>
      </w: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 Alterar o inciso VI do art. 48, que passa a vigorar com a seguinte redação: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"Art. 48. O sobrestamento poderá ser autorizado apenas por usuários ocupantes dos seguintes cargos: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(...)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VI - Secretário da Corregedoria Regional Eleitoral;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15. </w:t>
      </w: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Alterar o art. 56 que passa a vigorar com a seguinte redação: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“Art. 56. A eliminação de documentos e PAe's será promovida pela SEGED, com o acompanhamento da Comissão Permanente de Avaliação de Documentos inclusive Sigilosos  – CPAD-S, e será executada de acordo com os procedimentos definidos na legislação arquivística.”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16. </w:t>
      </w: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Acrescentar os artigos 57-A, 57-B e 57-C e a Seção XI-A à Portaria Conjunta nº 5/2017 com a seguinte redação: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“Seção XI-A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Da Exclusão e do Cancelamento de Documentos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Art. 57-A. O usuário interno pode excluir documentos que ainda não tenham se estabilizado como oficiais, segundo regras próprias do SEI, momento a partir do qual não será possível sua exclusão.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Parágrafo único. O documento excluído deixa de ser exibido na árvore de documentos do processo e não poderá ser recuperado.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Art. 57-B. O cancelamento de documentos oficiais somente poderá ser autorizado por usuários ocupantes dos seguintes cargos: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I – Presidente;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II – Vice-Presidente e Corregedor Regional Eleitoral;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III – Desembargador Eleitoral;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IV – Juiz Eleitoral;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V – Diretor-Geral;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VI – Secretário;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VII – Coordenadores;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VIII – Chefes de Gabinete da Presidência e da DG;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IX – Assessores;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X – Chefes de Seção;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XI – Chefe de Núcleo;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XII – Chefes de Cartório Eleitoral; e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XIII – Chefe de Posto Eleitoral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§ 1º O cancelamento de documento será formalizado por Termo de Cancelamento de Documento (anexo II), cujo Número SEI e teor resumido devem constar do campo motivo para cancelamento do documento no SEI.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§ 2º O documento cancelado continua a ser apresentado na árvore de documentos do processo, porém, se torna inacessível e apresenta marcação própria de documento cancelado.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3º Com exceção dos cargos listados no incisos I, II, III e IV do art. 57-B, em caso de um dos usuários ocupantes dos demais cargos requererem o cancelamento de </w:t>
      </w: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documento, com o devido preenchimento do Termo de Cancelamento de Documentos, cabe à chefia imediatamente superior a homologação da operação.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Art. 57-C. É vedado o cancelamento de documentos assinados por outras unidades administrativas.”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17.</w:t>
      </w: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 Esta Portaria entra em vigor na data de sua publicação.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Desembargador </w:t>
      </w:r>
      <w:r w:rsidRPr="002F00A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HUMBERTO ADJUTO ULHÔA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Desembargador </w:t>
      </w:r>
      <w:r w:rsidRPr="002F00A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J. J. COSTA CARVALHO</w:t>
      </w:r>
    </w:p>
    <w:p w:rsidR="002F00A8" w:rsidRPr="002F00A8" w:rsidRDefault="002F00A8" w:rsidP="00391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00A8">
        <w:rPr>
          <w:rFonts w:ascii="Times New Roman" w:eastAsia="Times New Roman" w:hAnsi="Times New Roman" w:cs="Times New Roman"/>
          <w:sz w:val="24"/>
          <w:szCs w:val="24"/>
          <w:lang w:eastAsia="pt-BR"/>
        </w:rPr>
        <w:t>Vice-Presidente e Corregedor Regional Eleitoral</w:t>
      </w:r>
    </w:p>
    <w:p w:rsidR="002F00A8" w:rsidRPr="002F00A8" w:rsidRDefault="002F00A8" w:rsidP="00391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F00A8" w:rsidRPr="002F00A8" w:rsidRDefault="00052BCF" w:rsidP="00391DE5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2BCF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513"/>
      </w:tblGrid>
      <w:tr w:rsidR="002F00A8" w:rsidRPr="002F00A8" w:rsidTr="002F00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00A8" w:rsidRPr="002F00A8" w:rsidRDefault="002F00A8" w:rsidP="00391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2F00A8" w:rsidRPr="002F00A8" w:rsidRDefault="002F00A8" w:rsidP="00391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00A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Documento assinado eletronicamente por </w:t>
            </w:r>
            <w:r w:rsidRPr="002F00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HUMBERTO ADJUTO ULHÔA</w:t>
            </w:r>
            <w:r w:rsidRPr="002F00A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, </w:t>
            </w:r>
            <w:r w:rsidRPr="002F00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Presidente</w:t>
            </w:r>
            <w:r w:rsidRPr="002F00A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, em 10/07/2020, às 15:43, conforme art. 1º, § 2º, III, "b", da Lei 11.419/2006.</w:t>
            </w:r>
          </w:p>
        </w:tc>
      </w:tr>
    </w:tbl>
    <w:p w:rsidR="002F00A8" w:rsidRPr="002F00A8" w:rsidRDefault="00052BCF" w:rsidP="00391DE5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2BCF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513"/>
      </w:tblGrid>
      <w:tr w:rsidR="002F00A8" w:rsidRPr="002F00A8" w:rsidTr="002F00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00A8" w:rsidRPr="002F00A8" w:rsidRDefault="002F00A8" w:rsidP="00391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2F00A8" w:rsidRPr="002F00A8" w:rsidRDefault="002F00A8" w:rsidP="00391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00A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Documento assinado eletronicamente por </w:t>
            </w:r>
            <w:r w:rsidRPr="002F00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JOSÉ JACINTO COSTA CARVALHO</w:t>
            </w:r>
            <w:r w:rsidRPr="002F00A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, </w:t>
            </w:r>
            <w:r w:rsidRPr="002F00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Vice-Presidente e Corregedora Regional Eleitoral</w:t>
            </w:r>
            <w:r w:rsidRPr="002F00A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, em 14/07/2020, às 17:58, conforme art. 1º, § 2º, III, "b", da Lei 11.419/2006.</w:t>
            </w:r>
          </w:p>
        </w:tc>
      </w:tr>
    </w:tbl>
    <w:p w:rsidR="002F00A8" w:rsidRPr="002F00A8" w:rsidRDefault="00052BCF" w:rsidP="00391DE5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2BCF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513"/>
      </w:tblGrid>
      <w:tr w:rsidR="002F00A8" w:rsidRPr="002F00A8" w:rsidTr="002F00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00A8" w:rsidRPr="002F00A8" w:rsidRDefault="002F00A8" w:rsidP="00391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2F00A8" w:rsidRPr="002F00A8" w:rsidRDefault="002F00A8" w:rsidP="00391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F00A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 autenticidade do documento pode ser conferida no site https://sei.tre-df.jus.br/sei/controlador_externo.php?acao=documento_conferir&amp;id_orgao_acesso_externo=0 informando o código verificador </w:t>
            </w:r>
            <w:r w:rsidRPr="002F00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0716429</w:t>
            </w:r>
            <w:r w:rsidRPr="002F00A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 o código CRC </w:t>
            </w:r>
            <w:r w:rsidRPr="002F00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5C0D5DA7</w:t>
            </w:r>
            <w:r w:rsidRPr="002F00A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</w:tc>
      </w:tr>
    </w:tbl>
    <w:p w:rsidR="002F00A8" w:rsidRPr="002F00A8" w:rsidRDefault="00052BCF" w:rsidP="00391DE5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2BCF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8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82"/>
        <w:gridCol w:w="4282"/>
      </w:tblGrid>
      <w:tr w:rsidR="002F00A8" w:rsidRPr="002F00A8" w:rsidTr="002F00A8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00A8" w:rsidRPr="002F00A8" w:rsidRDefault="002F00A8" w:rsidP="00391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2F00A8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0002752-90.2020.6.07.8100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00A8" w:rsidRPr="002F00A8" w:rsidRDefault="002F00A8" w:rsidP="00391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2F00A8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0716429v1</w:t>
            </w:r>
          </w:p>
        </w:tc>
      </w:tr>
    </w:tbl>
    <w:p w:rsidR="002F00A8" w:rsidRDefault="002F00A8" w:rsidP="00391DE5">
      <w:pPr>
        <w:jc w:val="both"/>
      </w:pPr>
    </w:p>
    <w:sectPr w:rsidR="002F00A8" w:rsidSect="00C950F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010" w:rsidRDefault="007E4010" w:rsidP="00391DE5">
      <w:pPr>
        <w:spacing w:after="0" w:line="240" w:lineRule="auto"/>
      </w:pPr>
      <w:r>
        <w:separator/>
      </w:r>
    </w:p>
  </w:endnote>
  <w:endnote w:type="continuationSeparator" w:id="1">
    <w:p w:rsidR="007E4010" w:rsidRDefault="007E4010" w:rsidP="0039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010" w:rsidRDefault="007E4010" w:rsidP="00391DE5">
      <w:pPr>
        <w:spacing w:after="0" w:line="240" w:lineRule="auto"/>
      </w:pPr>
      <w:r>
        <w:separator/>
      </w:r>
    </w:p>
  </w:footnote>
  <w:footnote w:type="continuationSeparator" w:id="1">
    <w:p w:rsidR="007E4010" w:rsidRDefault="007E4010" w:rsidP="00391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DE5" w:rsidRPr="008C4D9C" w:rsidRDefault="00391DE5" w:rsidP="00391DE5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t-BR"/>
      </w:rPr>
    </w:pPr>
    <w:r w:rsidRPr="00F5261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247705" o:spid="_x0000_s3073" type="#_x0000_t136" style="position:absolute;left:0;text-align:left;margin-left:0;margin-top:0;width:499.55pt;height:99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XTO COMPILADO"/>
          <w10:wrap anchorx="margin" anchory="margin"/>
        </v:shape>
      </w:pict>
    </w:r>
    <w:r w:rsidRPr="00FE6B15">
      <w:rPr>
        <w:noProof/>
        <w:lang w:eastAsia="pt-BR"/>
      </w:rPr>
      <w:drawing>
        <wp:inline distT="0" distB="0" distL="0" distR="0">
          <wp:extent cx="845820" cy="92964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1DE5" w:rsidRDefault="00391DE5" w:rsidP="00391DE5">
    <w:pPr>
      <w:jc w:val="center"/>
      <w:rPr>
        <w:rFonts w:ascii="Times New Roman" w:eastAsia="Times New Roman" w:hAnsi="Times New Roman"/>
        <w:sz w:val="20"/>
        <w:szCs w:val="20"/>
        <w:lang w:eastAsia="pt-BR"/>
      </w:rPr>
    </w:pPr>
    <w:r>
      <w:rPr>
        <w:rFonts w:ascii="Times New Roman" w:eastAsia="Times New Roman" w:hAnsi="Times New Roman"/>
        <w:sz w:val="20"/>
        <w:szCs w:val="20"/>
        <w:lang w:eastAsia="pt-BR"/>
      </w:rPr>
      <w:t>TRIBUNAL REGIONAL ELEITORAL DO DF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2F00A8"/>
    <w:rsid w:val="00052BCF"/>
    <w:rsid w:val="002F00A8"/>
    <w:rsid w:val="00391DE5"/>
    <w:rsid w:val="007E4010"/>
    <w:rsid w:val="00C579C6"/>
    <w:rsid w:val="00C95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0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2F0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ementa">
    <w:name w:val="texto_ementa"/>
    <w:basedOn w:val="Normal"/>
    <w:rsid w:val="002F0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2F0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F00A8"/>
    <w:rPr>
      <w:b/>
      <w:bCs/>
    </w:rPr>
  </w:style>
  <w:style w:type="paragraph" w:customStyle="1" w:styleId="textocitao">
    <w:name w:val="texto_citação"/>
    <w:basedOn w:val="Normal"/>
    <w:rsid w:val="002F0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F00A8"/>
    <w:rPr>
      <w:i/>
      <w:iCs/>
    </w:rPr>
  </w:style>
  <w:style w:type="paragraph" w:styleId="NormalWeb">
    <w:name w:val="Normal (Web)"/>
    <w:basedOn w:val="Normal"/>
    <w:uiPriority w:val="99"/>
    <w:unhideWhenUsed/>
    <w:rsid w:val="002F0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2F0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91D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1DE5"/>
  </w:style>
  <w:style w:type="paragraph" w:styleId="Rodap">
    <w:name w:val="footer"/>
    <w:basedOn w:val="Normal"/>
    <w:link w:val="RodapChar"/>
    <w:uiPriority w:val="99"/>
    <w:semiHidden/>
    <w:unhideWhenUsed/>
    <w:rsid w:val="00391D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91DE5"/>
  </w:style>
  <w:style w:type="paragraph" w:styleId="Textodebalo">
    <w:name w:val="Balloon Text"/>
    <w:basedOn w:val="Normal"/>
    <w:link w:val="TextodebaloChar"/>
    <w:uiPriority w:val="99"/>
    <w:semiHidden/>
    <w:unhideWhenUsed/>
    <w:rsid w:val="00391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1D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pro@tre-df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1313</Words>
  <Characters>7094</Characters>
  <Application>Microsoft Office Word</Application>
  <DocSecurity>0</DocSecurity>
  <Lines>59</Lines>
  <Paragraphs>16</Paragraphs>
  <ScaleCrop>false</ScaleCrop>
  <Company>TREDF</Company>
  <LinksUpToDate>false</LinksUpToDate>
  <CharactersWithSpaces>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2020-07-15T21:49:00Z</dcterms:created>
  <dcterms:modified xsi:type="dcterms:W3CDTF">2020-07-17T13:19:00Z</dcterms:modified>
</cp:coreProperties>
</file>